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2024/22 vom 6. März 2025</w:t>
      </w:r>
    </w:p>
    <w:p>
      <w:r>
        <w:t>Sg Versicherungsgericht, 2025-03-06, DE</w:t>
      </w:r>
    </w:p>
    <w:p>
      <w:r>
        <w:rPr>
          <w:b/>
        </w:rPr>
        <w:t xml:space="preserve">Quelle: </w:t>
      </w:r>
      <w:r>
        <w:t>https://mcp.opencaselaw.ch/entscheid/sg_publikationen_UV 2024_22</w:t>
      </w:r>
    </w:p>
    <w:p>
      <w:r>
        <w:t>FR: SG_VERSICHERUNGSGERICHT UV 2024/22 du 6 mars 2025</w:t>
      </w:r>
    </w:p>
    <w:p>
      <w:r>
        <w:t>IT: SG_VERSICHERUNGSGERICHT UV 2024/22 del 6 marzo 2025</w:t>
      </w:r>
    </w:p>
    <w:p>
      <w:pPr>
        <w:pStyle w:val="Heading2"/>
      </w:pPr>
      <w:r>
        <w:t>Regeste</w:t>
      </w:r>
    </w:p>
    <w:p>
      <w:r>
        <w:t>Art. 6 Abs. 1, 10 Abs. 1 und 16 Abs. 1 UVG: Durch den vom Beschwerdeführer im Beschwerdeverfahren eingereichten Konsiliarbericht von Dr. O.___ vom 26. Februar 2024 ergeben sich keine Zweifel an den von der Beschwerdegegnerin vorgenommenen Leistungsterminierungen, die sich nicht nur aufgrund der schlüssigen Beurteilungen ihres beratenden Arztes Dr. N.___ vom 8. August 2023, sondern auch vor dem Hintergrund der Gesamtaktenlage als rechtens erweisen. Abweisung der Beschwerde (Entscheid des Versicherungsgerichts des Kantons St. Gallen vom 6. März 2025, UV 2024/22).</w:t>
      </w:r>
    </w:p>
    <w:p>
      <w:pPr>
        <w:pStyle w:val="Heading2"/>
      </w:pPr>
      <w:r>
        <w:t>Erwägungen</w:t>
      </w:r>
    </w:p>
    <w:p>
      <w:r>
        <w:rPr>
          <w:b/>
        </w:rPr>
        <w:t>E. 1</w:t>
      </w:r>
    </w:p>
    <w:p>
      <w:r>
        <w:t>Vorliegend strittig und zu prüfen ist, ob die Beschwerdegegnerin ihre Versicherungsleistungen für den Unfall vom 1. Juni 2021 zu Recht per 31. Juli 2022 und für den Unfall vom 2. Juni 2022 zu Recht per 15. November 2022 eingestellt hat.</w:t>
      </w:r>
    </w:p>
    <w:p>
      <w:r>
        <w:rPr>
          <w:b/>
        </w:rPr>
        <w:t>E. 2.1</w:t>
      </w:r>
    </w:p>
    <w:p>
      <w:r>
        <w:t>Ist die versicherte Person infolge des Unfalls voll oder teilweise arbeitsunfähig (Art. 6 des Bundesgesetzes über den Allgemeinen Teil des Sozialversicherungsrechts [ATSG; SR 830.1]), so hat sie Anspruch auf ein Taggeld (Art. 16 Abs. 1 des Bundesgesetzes über die Unfallversicherung [UVG; SR 832.20]). Sie hat zudem Anspruch auf die zweckmässige Behandl ung der Unfallfolgen (Art. 10 UVG).</w:t>
      </w:r>
    </w:p>
    <w:p>
      <w:r>
        <w:rPr>
          <w:b/>
        </w:rPr>
        <w:t>E. 2.2</w:t>
      </w:r>
    </w:p>
    <w:p>
      <w:r>
        <w:t>Eine Leistungspflicht des Unfallversicherers besteh t nur für Gesundheitsschäden, die natürlich und adäquat kausal mit einem versicherten Unfallereignis zusammenhängen (BGE 129 V 181 E. 3.1 f.; ANDRÉ NABOLD, N 48 ff. zu Art. 6, in: Marc Hürzeler/Ueli Kieser [Hrsg.], Bundesgesetz über die Unfallversicherung, Kommentar zum schweizerischen S ozialversicherungsrecht, 2018 [nachfolgend zitiert: KOSS UVG]; IRENE HOFER, N 66 zu Art. 6, in: Ghislaine Frésard-Fellay/Susanne Leuzinger/Kurt Pärli [Hrsg.], Unfallversicherungsgesetz, Basler Ko mmentar, 2019 [nachfolgend zitiert: BSK UVG]; ALEXANDRA RUMO-JUNGO/ANDRÉ PIERRE HOLZER, Bundesgesetz über die Unfallversicherung, in: Erwin Murer/Hans-Ulrich Stauffer [Hrsg.], Rechtsprechung des Bundesg erichts zum Sozialversicherungsrecht, 4. Aufl. 2012, S. 53 ff.). Ursachen im Sinne des natürlichen Kausalzusammenhangs sind alle Umstände, ohne deren Vorhandensein die gesundheitliche Beeinträchtigung nicht oder nicht in gleicher Weise oder nicht zur gleichen Zeit eingetreten wäre. Für die Bejahung des natürlichen Kausalzusammenhangs ist nicht erforderlich, dass ein Unfall die alleinige oder unmittelbare Ursache gesundheitlicher Störungen ist; es genügt, dass das schädigende Ereignis zusammen mit anderen Faktoren für die Schädigung verantwortlich, d.h. zumindest teilkausal, ist, der Unfall mit anderen Worten nicht weggedacht werden k ann, ohne dass auch die eingetretene gesundheitliche Störung entfiele (BGE 129 V 181 E. 3.1 und 117 V 376 E. 3a; SVR 2007 UV Nr. 28 S. 94, U 413/05, E. 4.1 mit Hinweisen; RUMO-JUNGO/HOLZER, a.a.O., S. 53). Für die Tatfrage nach dem Bestehen natürlicher Kausalzusammenhänge im Bereich der Medizin ist das Gericht in der Regel auf Angaben ärztlicher Experten und Expertinnen angewie sen. Die Frage nach dem adäquaten Kausalzusammenhang ist demgegenüber eine Rechtsfrage, die vom Gericht nach den von Doktrin und UV 2024/22 7/15</w:t>
      </w:r>
    </w:p>
    <w:p>
      <w:r>
        <w:t>Praxis entwickelten Regeln zu beurteilen ist (BGE 129 V 181 E. 3.1 und 112 V 32 f. E. 1; KOSS UVG- NABOLD, N 53 und 59 zu Art. 6; BSK UVG -HOFER, N 65 f. und N 74 zu Art. 6; RUMO-JUNGO/HOLZER, a.a.O., S. 55 und 58 f.). Bei physischen Unfallfolg en spielt indessen die Adäquanz als rechtliche Eingrenzung der sich aus dem natürlichen Kausalzusammenhang ergebenden Haftung praktisch keine selbständige Rolle (BGE 127 V 103 E. 5b/bb, 123 V 1 02 E. 3b, 118 V 291 f. E. 3a und 117 V 365 E. 5d/bb mit Hinweisen).</w:t>
      </w:r>
    </w:p>
    <w:p>
      <w:r>
        <w:rPr>
          <w:b/>
        </w:rPr>
        <w:t>E. 2.3</w:t>
      </w:r>
    </w:p>
    <w:p>
      <w:r>
        <w:t>Hat der Unfallversicherer seine Leistungspflicht im Grundfall einmal anerkannt, so entfällt seine Leistungspflicht erst dann, wenn der Unfall nicht m ehr die natürliche oder adäquate Ursache des Gesundheitsschadens darstellt, wenn also letzterer nur noch und ausschliesslich auf unfallfremden Ursachen beruht. Dies trifft dann zu, wenn entweder der (allenfalls krankhafte) Gesundheitszustand, wie er unmittelbar vor dem Unfall bestanden hat (Status quo ante), oder aber derjenige Zustand, wie er sich nach dem sch icksalsmässigen Verlauf eines krankhaften oder ande rsartig geschädigten Vorzustands auch ohne den Unfall früher oder später eingestellt hätte (Status quo sine) erreicht ist. Trifft ein Unfall auf einen vorgeschädigten Körper und steht medizinischerseits fest, dass weder der Status quo sine noch der Status quo ante je wiedeer rreicht werden können, liegt eine richutngsgebende Verschlimmerung vor (vgl. zum Ganzen Urteile des Bundesgerichts vom 6.A ugust 2008, 8C_101/2008, E. 2, und vom 11. Juni 2007, U 290/06, E. 3.3 mit Hinweisen; RKUV 1994 Nr. U 206 S. 328 f. E. 3b mit Hinweisen; KOSS UVG-NABOLD, N 54 zu Art. 6; BSK UVG-HOFER, N 71 zu Art. 6;R UMO-JUNGO/HOLZER, a.a.O., S. 54). Treten im Anschluss an einen Unfall Beschwerden au,f die zuvor nicht bestanden haben, und ist davon auszugehen, dass durch den Unfall lediglich ein zuvor stummer degenerativer Vorzustand aktiviert, nicht aber verursacht worden ist, so hat der Unfallversicherer bis zum Erreichen des Status quo sine oder ante Leistungen für das unmittelbar i m Zusammenhang mit dem Unfall stehende Schmerzsyndrom zu erbringen (Urteil des Bundesgerichts vom 26. Februar 2013, 8C_423/2012, E. 5.3 mit Hinweisen). E benso wie der leistungsbegründende natürliche Kausa lzusammenhang muss das Dahinfallen jeder kausalen Bedeutung von unfallbedingten Ursachen eines Gesundheitsschadens mit dem im Sozialversicherungsrecht üblichen Beweisgrad der überwiegenden Wahrscheinlichke it nachgewiesen sein. Die blosse Möglichkeit gänzlich fehlender Auswirkungen des Unfalls genügt nicht (vgl. zum Ganzen Urteil des Bundesgerichts vom 6. August 2008, 8C_101/2008, E. 2.2 mit Hinweisen; RKUV 1994 Nr. U 206 S. 328 E. 3b mit Hinweisen; RUMO-JUNGO/HOLZER, a.a.O., S. 54; KOSS UVG- NABOLD, N 54 zu Art. 6).</w:t>
      </w:r>
    </w:p>
    <w:p>
      <w:r>
        <w:rPr>
          <w:b/>
        </w:rPr>
        <w:t>E. 2.4</w:t>
      </w:r>
    </w:p>
    <w:p>
      <w:r>
        <w:t>Für das gesamte Verwaltungs- und Verwaltungsgerichtsverfahren gilt der Grundsatz der freien Beweiswürdigung (Art. 61 lit. c ATSG). Danach haben die urteilenden Instanzen die Beweise frei, d.h. ohne Bindung an förmliche Beweisregeln sowie umfass end und pflichtgemäss zu würdigen und alle Beweismittel unabhängig davon, von wem sie stammen ,objektiv zu prüfen und danach zu entscheiden, ob die verfügbaren Unterlagen eine zuverlässige Beutreilung des streitigen Rechtsanspruchs gestatten. UV 2024/22 8/15</w:t>
      </w:r>
    </w:p>
    <w:p>
      <w:r>
        <w:t>Hinsichtlich des Beweiswerts eines Arztberichts ist entscheidend, ob der Bericht für die streitigen Belange umfassend ist, auf allseitigen Untersuchung en beruht, auch die geklagten Beschwerden berücksichtigt, in Kenntnis der Vorakten bzw. der Anamnese abgegeben worden ist, in der Darlegung der medizinischen Zusammenhänge und in der Beurteiulng der medizinischen Situation einleuchtet und ob die Schlussfolgerungen der Fachperson begründet sind (BGE 125 V 352 E. 3a mit Hinweis). Auch den Berichten beratender Ärzte und Ärztinnen von Versicherungen kann rechtsprechungsgemäss Beweiswert beigemessen werden. Soll ein Versicherun gsfall jedoch ohne Einholung eines externen Gutachtens entschieden werden, so sind an die Beweis würdigung strenge Anforderungen zu stellen. Bei auch nur geringen Zweifeln an der Zuverlässigkeit und Schlüssigkeit der ärztlichen Feststellungen sind ergänzende Abklärungen vorzunehmen (BGE 135 V 470 f. E. 4.4 und 4.6; bestätigt etwa im Urteil des Bundesgerichts vom 23. November 2012, 8C_592/20 12, E. 5.3). Die Rechtsprechung erachtet sodann Aktenbeurteilungen als zulässig, wenn die Akten ein vollständiges Bild über Anamnese, Verlauf und gegenwärtigen Status ergeben und diese Daten un bestritten sind. Voraussetzung ist ein lückenloser Untersuchungsbefund, damit der Experte bzw. die Expertin imstande ist, sich aufgrund der vorhandenen Unterlagen ein lückenloses Bild zu vers chaffen (vgl. Urteil des Bundesgerichts vom 24. März 2017, 8C_780/2016, E. 6.1).</w:t>
      </w:r>
    </w:p>
    <w:p>
      <w:r>
        <w:rPr>
          <w:b/>
        </w:rPr>
        <w:t>E. 3.1</w:t>
      </w:r>
    </w:p>
    <w:p>
      <w:r>
        <w:t>Zunächst zu prüfen ist, ob die über den 31. Juli 2022 (Zeitpunkt der Leistungseinstellung für das Unfallereignis vom 1. Juni 2021) geklagten Schulter beschwerden noch unfallkausal sind. Hierzu ist zunächst festzustellen, ob das Unfallereignis vom 1. Juni 2021 zu objektivierbaren neuen strukturellen Läsionen oder richtungsgebenden Verschlimmerungen a n der rechten Schulter bzw. am rechten Arm/Ellbogen geführt hat.</w:t>
      </w:r>
    </w:p>
    <w:p>
      <w:r>
        <w:rPr>
          <w:b/>
        </w:rPr>
        <w:t>E. 3.2</w:t>
      </w:r>
    </w:p>
    <w:p>
      <w:r>
        <w:t>Dr. N.___ hat in seiner Aktenbeurteilung vom 8. August 2023 strukturelle unfallkausale Läsionen an der rechten Schulter mit dem Verweis auf die MRT-Untersuchung vom 7. Juli 2021 verneint. Durch diese sei eine durch den Unfall vom 1. Juni 2021 ve rursachte zum degene rativen Vorerkrankungsschaden zusätzliche strukturelle Schädigung ausgeschlossen worden. Später sei dies durch die MRT-Untersuchungen vom 14. Juli 2022 und 29. November 2 022 bestätigt worden. Auch fachärztlich sei dies am 25. (recte: 23.) November 2022 im Y.___ so bestätigt worden. Anlässlich der Konsultation vom 25. (recte: 23.) November 2022 sei en keine "Traumafolge" und kein "pathoanatomisches Korrelat" und somit kein objekti vierbarer Befund oder Grund für die rein subjektiven Beschwerden festgestellt worden (act. G 3.1-51).</w:t>
      </w:r>
    </w:p>
    <w:p>
      <w:r>
        <w:rPr>
          <w:b/>
        </w:rPr>
        <w:t>E. 3.3</w:t>
      </w:r>
    </w:p>
    <w:p>
      <w:r>
        <w:t>Betreffend die rechte Schulter ist in der Beurteilu ng zur MRT-Untersuchung vom 14. Juli 2022 zwar eine Partialruptur der Supraspinatussehne besc hrieben worden. Ob eine solche Ruptur aber tatsächlich besteht oder einst bestanden hat, ist fraglich, nachdem die Ärzte der Klinik Z.___ des Y.___ UV 2024/22 9/15</w:t>
      </w:r>
    </w:p>
    <w:p>
      <w:r>
        <w:t>im Bericht zur Sprechstunde vom 23. November 2022 f estgehalten haben, dass retrospektiv im MRI keine relevante, gar überhaupt keine Sehnenläsion g esehen werden könne, welche die Schulterschmerzen erklären könne (act. G 3.2 -68). In der Beurteilung zur MRT -Untersuchung des rechten Schultergelenks vom 29. November 2022 ist d enn auch kein Nachweis einer Ruptur der Rotatorenmanschette mehr beschrieben, jedoch eine deutlich aktivierte Arthrose im AC-Gelenk. Auch die MRT -Untersuchung des Ellbogens rechts vom 6. Dezember 2 022 hat nur degenerative Veränderungen zur Darstellung gebracht (act. G 3.2-102 S. 11 f.). Selbst wenn aber im Zeitpunkt vom 14. Juli 2022 eine Partialruptur der Supraspinatussehne bestanden haben sollte, wäre diese nicht als Unfallfolge einzustufen. Wie Dr. M.___ in seiner Aktenbeurteilung vom 15. November 2022 (act. G 3.1- 22) und Dr. N.___ in seiner Einschätzung vom 8. August 2023 (act. G 3 .1-51) nämlich zutreffend festgehalten haben, war eine Ruptur in der kurz nac h dem Unfallereignis vom 1. Juni 2021 erstellten MRT-Bildgebung noch nicht zu sehen (act. G 3.1 -7 S. 3 oben; act. G 3.1 -43). Gestützt auf die MRT- Untersuchung vom 7. Juli 2021 und die klinischen Untersuchung vom 1. Juli 2022 ging denn auch Dr. G.___ in erster Linie von einer Impingement-Problematik aus (act. G 3.1-7). Im Übrigen ist die geklagte Symptomatik an der rechten Schulter gemäss Bericht des Y.___ zur Sprechstunde vom 23. November 2022 pathoanatomisch nicht erklärbar. Die Ärzte des Y.___ schlossen anlässlich der Sprechstunde vom 23. November 2022 die Schulter als Schmerzursache so gar nahezu aus, da die klinische und bildgebende Untersuchung nicht konklusiv und sehr u nspezifisch gewesen sind und der Beschwerdeführer auch auf die Infiltration nicht an gesprochen hat. Eine Traumafolge an der rechten Schulter erachteten sie als wenig wahrscheinlich (act. G 3.2-68 und 3.2-102). Vor diesem Hintergrund ist auch die in der MRT -Untersuchung vom 7. Juli 2021 beschriebene Partialr uptur der acromion - clavicularen Bänder (act. G 3.1-43) nicht als bleibende, richtungsgebende Verschlimmerung des an der Schulter bestehenden Vorzustandes aufzufassen, zuma l eine solche in der MRT -Untersuchung vom 14. Juli 2022 (act. G 3.1-18 und 3.2-35) nicht mehr beschrieben worden ist, Dr. G.___ trotz Kenntnis des MRT-Befundes vom 7. Juli 2021 (vgl. act. G 3.1 -7) in der Sprechstunde vom 15. Juli 2022 von keiner operationswürdigen Pathologie ausgegangen is t (act. G 3.1 -8) und auch Dr. M.___ in seiner Aktenbeurteilung vom 15. November 2022 (act. G 3.1-22) und Dr. N.___ in seiner Einschätzung vom 8. August 2023 (act. G 3.1-51) dieser Pathologie keine bleibende Bedeutung beigemessen haben. Durch das Unfallereignis vom 1. Juni 2021 verursachte und über den 31. Juli 2022 (Zeitpunkt der Leistungseinstellung) hinaus bestehende strukturelle Schädigungen an der rechten Schulter und am rechten Arm/Ellbogen, mithin auch richtungsgebende Verschlimmerungen, sind nach dem Gesagten nicht nachgewiesen.</w:t>
      </w:r>
    </w:p>
    <w:p>
      <w:r>
        <w:rPr>
          <w:b/>
        </w:rPr>
        <w:t>E. 3.4</w:t>
      </w:r>
    </w:p>
    <w:p>
      <w:r>
        <w:t>Aufgrund fehlender bzw. abgeheilter (die im MRT vom 7. Juli 2021 [act. G 3.1-43] festgestellten Ödeme sind im MRT vom 14. Juli 2022 [act. G 3.1-18] nicht mehr ersichtlich und daher abgeklungen) objektivierbarer Unfallfolgen und der diffus geklagten Beschwerdesymptomatik, die gemäss Bericht des Y.___ zur Sprechstunde vom 23. November 2022 wie eine chr onische Schmerzausbreitung anmutet UV 2024/22 10/15</w:t>
      </w:r>
    </w:p>
    <w:p>
      <w:r>
        <w:t>und die Schulter als Schmerzursache nahezu ausschelisst (act. G 3.2-68), leuchtet die Aktenbeurteilung von Dr. N.___ vom 8. August 2023 ein, wonach aus medizinischer Sicht davon auszugehen sei, dass mit dem Abschluss der vorübergehenden zum Unfallere ignis vom 1. Juni 2021 kausalen Behandlung (den Abschluss datiert Dr. N.___ auf den 22. Juli 2021, da gemäss Rechnungsstellungd amals letztmals Physiotherapie durchgeführt worden sei) wieder derj enige Zustand zum degenerativen Vorerkrankungsschaden an der rechten Schulter vorgelegen habe, wie er auch ohne das Unfallereignis vom 1. Juni 2021 bestanden hätte. Die Beschwerden a n der rechten Schulter, die im Rahmen der aufgrund des Unfallereignisses vom 2. Juni 2022 dur chgeführten Behandlungen festgehalten worden seien, seien nicht mehr als unfallkausal zum Unfallereignis vom 1. Juni 2021 einzustufen. Beim Ereignis vom 2. Juni 2022 sei die rechte Schulter nicht betorffen gewesen, sodass eine Leistungseinstellung per 31. Juli 2022 nicht zu beanstanden sei (act. G 3.1-51). Als über die Beschwerdegegnerin abgerechnete Behandlung zum Unfallereignis vom 1. Juni 2021 findet sich in den Akten in der Tat lediglich eine am</w:t>
      </w:r>
    </w:p>
    <w:p>
      <w:r>
        <w:rPr>
          <w:b/>
        </w:rPr>
        <w:t>E. 8</w:t>
      </w:r>
    </w:p>
    <w:p>
      <w:r>
        <w:t>Juni 2021 ausgestellte Physiotherapieverordnung ( act. G 3.1 -2). Eine weitere Physiotherapieverordnung datiert dann vom 27. April 2022, mithin scheint die Behandlung betreffend die rechte Schulter, welche der Beschwerdeführer er neut als unfallkausal einstufte, erst dann wieder aufgenommen worden zu sein (act. G 3.1 -3). Dass Dr. N.___ bei dieser Sachlage von durch das Unfallereignis vom 1. Juni 2021 bewirkten vorübergehenden Schulterbeschwerden ausgeht, die bereits im Juli 2021 abgeheilt gewesen sind, leuchtet ein, zumal er mit dieser Einschätzung im Wesentlichen auch mit der Beurteilung von Dr. M.___ vom 15. November 2022 übereinstimmt. Letzterer ging davon aus, dass das Ereignis vom 1. Juni 2021 mit überwie gender Wahrscheinlichkeit zu einer banalen Traumatisierung eines vorbestehenden degenerativen, erkrankungsbedingten Vorzustandes geführt habe, die spätestens nach drei Monaten wieder soweit abgeheilt gewesen sei, wie wenn das Ereignis nicht stattgefunden hätte (act. G 3.1-22). Gestützt auf die gesamte Aktenlage sowie der m it dieser im Wesentlichen übereinstimmenden und in sich schlüssi gen Beurteilung von Dr. N.___ vom 8. August 2023 ist die von der Beschwerdegegnerin vorgenommene Einstellung der Versicherungsleistungen für die rechten Schulterbeschwerden per 31. Juli 2022 s omit nicht zu beanstanden. Denn es ist gestützt auf die Aktenlage überwiegend wahrschenilich, dass spätestens seit dem 31. Juli 2022 keinez um Unfall vom 1. Juni 2021 kausalen Faktoren das Beschwerdebild des Beschwerdeführers mehr mitprägen. 4. 4.1 Weiter gilt es zu prüfen, ob über den 15. November 2022 (Zeitpunkt der Leistungseinstellung für den Unfall vom 2. Juni 2022) hinaus geklagte Beschw erden am Becken, der LWS sowie am rechten und linken Knie unfallkausal sind. 4.2 Betreffend das Becken ist festzuhalten, dass der Beschwerdeführer anlässlich der Erstvorstellung im D.___ zwar von einem Sturz auf die Glutealregion berichte te. Von eigentlichen unfallkausalen Beschwerden im Beckenbereich, die zu Behandlungen g eführt hätten, ist in der von D r. F.___ UV 2024/22 11/15</w:t>
      </w:r>
    </w:p>
    <w:p>
      <w:r>
        <w:t>eingereichten Krankengeschichte jedoch nichts zu le sen (act. G 3.2 -43). Auch die übrige Aktenlage weist, wie von Dr. N.___ in seiner Aktenbeurteilung vom 8. August 2023 zu Recht festgehalten worden ist (act. G 3.2-114), nicht auf spezifische unfallbedingte Behandlu ngen von Beckenbeschwerden hin. Selbst Dr. O.___ hat in dem vom Beschwerdeführer mit der Beschwerde eingereichten Konsiliarbericht vom 26. Februar 2024, soweit ersichtlich, keine unf allkausalen Beckenbeschwerden erwähnt (act. G 1.2). Auch in der Schadenmeldung UVG vom 13. Juni 2 022 ist das Becken nicht als betroffener Körperteil erwähnt worden (act. G 3.2 -1). Ob es durch das Unfallereignis vom 2. Juni 2022 zu Beckenbeschwerden gekommen ist, ist somit fraglich. Jedenfalls ist vor dem soeben geschild erten Hintergrund mit überwiegender Wahrscheinlichkeit davon auszugehen, dass aufgrund des Unfalls vom 2. Juni 2022 keine objektivierbaren strukturellen Unfallfolgen am Becken entstanden sind und allfällig vorübergehend ausgelöste Beckenbeschwerden spätestens im Leistungseinstellungszeitpunkt vom 15. November 2022 abgeheilt gewesen sind. 4.3 Hinsichtlich des rechten und linken Knies sowie der LWS verneint Dr. N.___ in seiner Aktenbeurteilung vom 8. August 2023 unter Verweis auf aktenkundige Bildgebungen das Vorliegen von strukturellen unfallkausalen Läsionen, mithin auchv on richtungsgebenden Verschlimmerungen. Er geht unter Berücksichtigung der vorhandenen Bildgebu ngen von erkrankungsbedingten Vorschädigungen aus, zumal sich bei den fachärztlichen Untersuchung en der unterschiedlichen an der Behandlung beteiligten Ärzte keine unfallkausalen objektivierb aren Befunde als objektive Begründung der rein subjektiven Beschwerden finden liessen. Vorübergehende Folgen des Unfalls vom 2. Juni 2022 spielen gemäss Beurteilung von Dr. N.___ seit dem 2. September 2022 im Beschwerdebild überwi egend wahrscheinlich keine Rolle mehr, weshalb er keine Einwände gegen eine Leistungseinstellung per 15. November 2022 sieht (act. G 3.2-114). 4.3.1 Die von Dr. C.___ zeitnah zum Unfallereignis vom 2. Juni 2022 veranlasste MRT-Untersuchung des linken Knies vom 9. Juni 2022 zeigte zwar ödema töse Veränderungen des subkutanen Fettgewebes anterior der Patellasehne und Suszeptib ilitätsartefakt im subkutanen Fettgewebe anteroinferior der Patella mit einem geringen Kniegelenk serguss, jedoch ansonsten keine mit Bezug auf das Unfallereignis auffällige Binnenstrukturen des Knies (act. G 3.2 -12; zu bereits abgebildeten Knorpelfissuren vgl. die nachfolgenden Ausführungen ). Auch Dr. H.___ konnte anlässlich der Vorstellung des Beschwerdeführers vom 14. Juli 2022 bei nochmaliger Durchsicht der MRT -Befunde bis auf die odematöse Veränderung im subcutanen Gew ebe keine Auffälligkeiten finden. Hinsichtlich der odematösen Veränderung im subcutanen Gewebe hat Dr. H.___ keinen Handlungsbedarf erkennen lassen. Vielmehr scheint er von einer spontanen Hei lung ausgegangen zu sein, hat er dem Beschwerdeführer doch einzig das Pausieren der Arbeit bis zum 18. August 2022 und anschliessend den Start eines Arbeitsversuchs empfohlen (act. G 3 .2-35). Dazu passend hat Dr. L.___ – in Übereinstimmung mit der Einschätzung von Dr. N.___ – in seiner Aktenbeurteilung vom 6. November UV 2024/22 12/15</w:t>
      </w:r>
    </w:p>
    <w:p>
      <w:r>
        <w:t>2022 festgehalten, dass der Beschwerdeführer durch das von ihm geltend gemachte Kontusionsereignis keine unfallbedingte Schädigung der bereits deutlich vorgeschädigten Kniegelenke erlitten habe, sodass allenfalls von einer zeitlich limitierten Aktivierung der Vorzustände von maxima l drei Monaten bis Anfang September 2022 auszugehen esi (act. G 3.2-50). Nachdem bereits in der MRT- Untersuchung vom 9. Juni 2022 einzelne Knorpelfissuren ersichtlich waren (act. G 3.2-12), zeigte die bei späterem verstärktem Anschwellen erneut durchgeführte MRT des linken Knies vom 6. September 2022 (act. G 3.2 -33) fissural tiefgreifende Knorpeldefekte der Troch lea femoris und eine Pilca mediopatellaris, was passend erscheint zu einem for tschreitenden degenerativen Prozess. Dass e s sich beim am 10. November 2022 operierten Knorpeldefekt um einen unfallkausalen Befund gehandelt hätte, ist denn auch im Operationsbericht nicht zu lesen (act. G 3.2-82) und der übrigen Aktenlage ist ebenfalls keine nachvollziehbare Begründung für ein e Unfallkausalität des operierten Schadens zu entnehmen. Im Gegenteil stützt der Umstand, dass im vor dem Unfallereignis vom 2. Juni 2022 von Dr. O.___ verfassten Konsiliarbericht vom 12. Mai 2022 bei de n Hauptdiagnosen bereits belastungsabhängige Knieschmerzen links bei initial er Gonarthrose links bei Status nach Innenmeniskusoperation beschrieben worden sind (act. G 3.2-10), die Einschätzungen von Dr. N.___ und Dr. L.___, wonach das Unfallereignis vom 2. Juni 2022 zu kei nen neuen strukturellen Veränderungen, sondern nur zu einer vorübergehenden Aktivierung des degenerativen Vorzustandes geführt hat, wobei die Unfallfolgen bereits anfangs September 2022 abgeheilt gewesen sind, womit der Zeitpunkt der Leistungseinstellung vom 15. November 2022 nicht zu beanstanden ist (act. G 3.2-50 und 3.2-114). Im Übrigen deutet auch der MRT -Untersuchungsbericht vom 31. Januar 2023 auf eine umfassende degenerative Situation am linken Knie hi n mit einer Degeneration des Innenmeniskus, einer deutlichen Degeneration des Aussenme niskus mit einer kleinen radiären Ruptur des freien Randes der Pars intermedia und einer horizontalen R uptur des Aussenmeniskushinterhornes sowie eine umschriebene Chondropathie Grad III in der femoralen Gleitrinne (act. G 3.2-95). 4.3.2 Beschwerden am rechten Knie wurden seitens des Besc hwerdeführers anlässlich der Erstvorstellung gemäss der von D r. F.___ eingereichten Krankenakte gar nicht beklagt. Gemäss Krankenakte hat der Beschwerdeführer erst anlässlic h einer Verlaufskontrolle vom 29. August 2022 darauf bestanden, dass auch das rechte Knie vom Unf all betroffen gewesen sei (act. G 3.2-43). Eine gleichentags durchgeführte MRT -Untersuchung des rechten Knies hat dann eine endome niskale Degeneration im Hinterhorn des Meniskus medialis, k einen Riss -Nachweis, einen geringen Gelenkserguss sowie eine Bursitis präpatellaris zur Darstellung gebracht (act. G 3.2 -21). Vor dem Hintergrund dieser Befunde erscheinen die Beurteilungen von Dr. N.___ und Dr. L.___ auch hinsichtlich der Kniebeschwerden rechts als schlüssig, zumal der Beschwerdeführer gemäss dem Konsiliarbericht von Dr. O.___ vom 12. Mai 2022 bereits damals, mithin vor dem Unf allereignis vom 2. Juni 2022, an belastungsabhängigen Knieschmerzen rechts bei Patella alta und Enthesiopathie der Quadrizepssehne gelitten hatte (act. G 3.2-10). UV 2024/22 13/15</w:t>
      </w:r>
    </w:p>
    <w:p>
      <w:r>
        <w:t>4.3.3 Die am 13. Juni 2022 und damit zeitnah zum Unfalleerignis vom 2. Juni 2022 durchgeführte MRT- Untersuchung der LWS zeigte keinen frischen Frakturnachweis und eine diskoligamentäre Irritation der L5 Nervenwurzel links auf Höhe L5/S1 (act. G 3.2-11). Auch dieser Befund passt zu den Beurteilungen von Dr. N.___ und Dr. L.___, wonach der Unfall vom 2. Juni 2022 bloss zu einer vorübergehenden Verschlimmerung eines krankhaften Vorzustandes gefü hrt hat. Dies gilt umso mehr als der Beschwerdeführer, wie dem Konsiliarbericht von Dr.O .___ vom 12. Mai 2022 entnommen werden kann (act. G 3.2 -10), bereits vor dem Unfallereignis vom 2. Juni 202 2 an einem chronischen lumbospondylogenen Schmerzsyndrom links mehr als re chts (DD passager lumboradikulär) gelitten hatte. 4.3.4 Aus dem mit der Beschwerde ins Recht gelegten Konsliiarbericht von Dr. O.___ vom 26. Februar 2024 (act. G 1.2), der sich im Wesentlichen darin e rschöpft, aktenkundige Diagnosen aufzulisten und festzuhalten, dass die Knieschmerzen links, die Sch ulterschmerzen rechts, die Ellbogenschmerzen rechts sowie die Knieschmerzen rechts unfallbedingt seien, kann der Beschwerdeführer vorliegend nichts zu seinen Gunsten ableiten. Dr. O.___ begründet seine Ansicht in keiner Weise. Allein aus dem Umstand, dass gewisse Beschwerden posttraumatisch,m ithin nach einem Unfall aufgetreten sind, lässt sich nicht auf deren Unfallkausalität schliessen (u nzulässige Beweismaxime "post hoc ergo propter hoc"; BGE 119 V 341 f. E. 2b/bb; Urteil des Bundesgerichts vom 30. März 2012, 8C_119/2012, E. 4). Überdies ist, wie bereits ausgeführt, aktenkundig, dass der Beschwerdeführer bereits vor dem zweiten Unfallereignis an multiplen Beschwerden gelitten hatte (vgl. dazu namentlich den Konsiliarbericht von Dr. O.___ vom 12. Mai 2022, act. G 3.2-10). Er hat sich denn auch in eine stationäre rheumatologische Komplexbehandlung begeben (act. G 3.2 -32 und 3.2-66). Durch den Konsiliarbericht von Dr. O.___ vom 26. Februar 2024 ergeben sich demnach keine Zwe ifel an den von der Beschwerdegegnerin vorgenommenen Leistungsterminierungen, die sich nicht nur aufgrund der schlüssigen Beurteilungen von Dr. N.___ vom 8. August 2023, sondern auch vor dem Hintergrun d der Gesamtaktenlage als rechtens erweisen. 5. 5.1 Im Sinne der vorstehenden Erwägungen ist die Beschw erde gegen den Einspracheentscheid vom 31. Januar 2024 abzuweisen. 5.2 Gerichtskosten sind mangels entsprechender spezialg esetzlicher Grundlage keine zu erheben (vgl. Art. 61 lit. f bis ATSG). Entsprechend dem Ausgang des Verfahrens hat der Beschwerdeführer keinen Anspruch auf eine Parteientschädigung (Art. 61 lit. g ATSG). UV 2024/22 14/15</w:t>
      </w:r>
    </w:p>
    <w:p>
      <w:r>
        <w:t>Entscheid im Zirkulationsverfahren gemäss Art. 39 VRP 1. Die Beschwerde wird abgewiesen. 2. Es werden keine Gerichtskosten erhoben. UV 2024/22 15/15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